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C40" w:rsidRDefault="006A7C9B">
      <w:bookmarkStart w:id="0" w:name="_GoBack"/>
      <w:bookmarkEnd w:id="0"/>
      <w:r>
        <w:rPr>
          <w:noProof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4.15pt;margin-top:.5pt;width:149.15pt;height:85.2pt;z-index:251658240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711966561" r:id="rId7"/>
        </w:object>
      </w:r>
    </w:p>
    <w:p w:rsidR="006A7C9B" w:rsidRDefault="006A7C9B"/>
    <w:p w:rsidR="006A7C9B" w:rsidRDefault="006A7C9B"/>
    <w:p w:rsidR="006A7C9B" w:rsidRDefault="006A7C9B"/>
    <w:tbl>
      <w:tblPr>
        <w:tblW w:w="7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0"/>
        <w:gridCol w:w="1400"/>
        <w:gridCol w:w="1720"/>
      </w:tblGrid>
      <w:tr w:rsidR="006A7C9B" w:rsidRPr="006A7C9B" w:rsidTr="006A7C9B">
        <w:trPr>
          <w:trHeight w:val="300"/>
          <w:jc w:val="center"/>
        </w:trPr>
        <w:tc>
          <w:tcPr>
            <w:tcW w:w="7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Default="006A7C9B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FUNDACIÓN CANARIA ACADEMIA CANARIA DE LA LENGUA</w:t>
            </w:r>
          </w:p>
          <w:p w:rsidR="006A7C9B" w:rsidRDefault="006A7C9B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  <w:p w:rsidR="006A7C9B" w:rsidRDefault="006A7C9B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  <w:p w:rsidR="006A7C9B" w:rsidRDefault="006A7C9B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  <w:p w:rsidR="006A7C9B" w:rsidRPr="006A7C9B" w:rsidRDefault="006A7C9B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6A7C9B" w:rsidRPr="006A7C9B" w:rsidTr="006A7C9B">
        <w:trPr>
          <w:trHeight w:val="315"/>
          <w:jc w:val="center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6A7C9B" w:rsidRPr="006A7C9B" w:rsidTr="006A7C9B">
        <w:trPr>
          <w:trHeight w:val="315"/>
          <w:jc w:val="center"/>
        </w:trPr>
        <w:tc>
          <w:tcPr>
            <w:tcW w:w="74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A7C9B" w:rsidRDefault="00222DF0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70C0"/>
                <w:lang w:eastAsia="es-ES"/>
              </w:rPr>
              <w:t>CONTRATOS</w:t>
            </w:r>
            <w:r w:rsidR="006A7C9B" w:rsidRPr="006A7C9B">
              <w:rPr>
                <w:rFonts w:ascii="Calibri" w:eastAsia="Times New Roman" w:hAnsi="Calibri" w:cs="Calibri"/>
                <w:b/>
                <w:bCs/>
                <w:color w:val="0070C0"/>
                <w:lang w:eastAsia="es-ES"/>
              </w:rPr>
              <w:t xml:space="preserve"> EJERCICIO 2021</w:t>
            </w:r>
            <w:r w:rsidR="006A7C9B">
              <w:rPr>
                <w:rFonts w:ascii="Calibri" w:eastAsia="Times New Roman" w:hAnsi="Calibri" w:cs="Calibri"/>
                <w:b/>
                <w:bCs/>
                <w:color w:val="0070C0"/>
                <w:lang w:eastAsia="es-ES"/>
              </w:rPr>
              <w:t xml:space="preserve"> </w:t>
            </w:r>
          </w:p>
          <w:p w:rsidR="006A7C9B" w:rsidRPr="006A7C9B" w:rsidRDefault="006A7C9B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70C0"/>
                <w:lang w:eastAsia="es-ES"/>
              </w:rPr>
              <w:t>POR TIPOLOGÍA DE PROCEDIMIENTO DE CONTRATACIÓN</w:t>
            </w:r>
          </w:p>
        </w:tc>
      </w:tr>
      <w:tr w:rsidR="006A7C9B" w:rsidRPr="006A7C9B" w:rsidTr="006A7C9B">
        <w:trPr>
          <w:trHeight w:val="315"/>
          <w:jc w:val="center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es-E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6A7C9B" w:rsidRPr="006A7C9B" w:rsidTr="006A7C9B">
        <w:trPr>
          <w:trHeight w:val="900"/>
          <w:jc w:val="center"/>
        </w:trPr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b/>
                <w:bCs/>
                <w:color w:val="0070C0"/>
                <w:lang w:eastAsia="es-ES"/>
              </w:rPr>
              <w:t>PROCEDIMIENTO CONTRATACIÓN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b/>
                <w:bCs/>
                <w:color w:val="0070C0"/>
                <w:lang w:eastAsia="es-ES"/>
              </w:rPr>
              <w:t>IMPORTE ADJUDICADO (SIN IGIC)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b/>
                <w:bCs/>
                <w:color w:val="0070C0"/>
                <w:lang w:eastAsia="es-ES"/>
              </w:rPr>
              <w:t>% PROCEDIMIENTO</w:t>
            </w:r>
          </w:p>
        </w:tc>
      </w:tr>
      <w:tr w:rsidR="006A7C9B" w:rsidRPr="006A7C9B" w:rsidTr="006A7C9B">
        <w:trPr>
          <w:trHeight w:val="600"/>
          <w:jc w:val="center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7C9B" w:rsidRPr="006A7C9B" w:rsidRDefault="006A7C9B" w:rsidP="00222DF0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lang w:eastAsia="es-ES"/>
              </w:rPr>
              <w:t>ABIERTO SUJETO A REGULACIÓN ARMONIZADA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color w:val="000000"/>
                <w:lang w:eastAsia="es-ES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color w:val="000000"/>
                <w:lang w:eastAsia="es-ES"/>
              </w:rPr>
              <w:t>0,00%</w:t>
            </w:r>
          </w:p>
        </w:tc>
      </w:tr>
      <w:tr w:rsidR="006A7C9B" w:rsidRPr="006A7C9B" w:rsidTr="006A7C9B">
        <w:trPr>
          <w:trHeight w:val="300"/>
          <w:jc w:val="center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222D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color w:val="000000"/>
                <w:lang w:eastAsia="es-ES"/>
              </w:rPr>
              <w:t>ABIERTO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color w:val="000000"/>
                <w:lang w:eastAsia="es-ES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color w:val="000000"/>
                <w:lang w:eastAsia="es-ES"/>
              </w:rPr>
              <w:t>0,00%</w:t>
            </w:r>
          </w:p>
        </w:tc>
      </w:tr>
      <w:tr w:rsidR="006A7C9B" w:rsidRPr="006A7C9B" w:rsidTr="006A7C9B">
        <w:trPr>
          <w:trHeight w:val="300"/>
          <w:jc w:val="center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222D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color w:val="000000"/>
                <w:lang w:eastAsia="es-ES"/>
              </w:rPr>
              <w:t>NEGOCIADO SIN PUBLICIDAD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color w:val="000000"/>
                <w:lang w:eastAsia="es-ES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color w:val="000000"/>
                <w:lang w:eastAsia="es-ES"/>
              </w:rPr>
              <w:t>0,00%</w:t>
            </w:r>
          </w:p>
        </w:tc>
      </w:tr>
      <w:tr w:rsidR="006A7C9B" w:rsidRPr="006A7C9B" w:rsidTr="006A7C9B">
        <w:trPr>
          <w:trHeight w:val="300"/>
          <w:jc w:val="center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222D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color w:val="000000"/>
                <w:lang w:eastAsia="es-ES"/>
              </w:rPr>
              <w:t>ABIERTO SIMPLIFICADO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color w:val="000000"/>
                <w:lang w:eastAsia="es-ES"/>
              </w:rPr>
              <w:t>59.000,00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color w:val="000000"/>
                <w:lang w:eastAsia="es-ES"/>
              </w:rPr>
              <w:t>44,78%</w:t>
            </w:r>
          </w:p>
        </w:tc>
      </w:tr>
      <w:tr w:rsidR="006A7C9B" w:rsidRPr="006A7C9B" w:rsidTr="006A7C9B">
        <w:trPr>
          <w:trHeight w:val="300"/>
          <w:jc w:val="center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222D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color w:val="000000"/>
                <w:lang w:eastAsia="es-ES"/>
              </w:rPr>
              <w:t>ADJUDICACIÓN DIRECTA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color w:val="000000"/>
                <w:lang w:eastAsia="es-ES"/>
              </w:rPr>
              <w:t>72.753,73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color w:val="000000"/>
                <w:lang w:eastAsia="es-ES"/>
              </w:rPr>
              <w:t>55,22%</w:t>
            </w:r>
          </w:p>
        </w:tc>
      </w:tr>
      <w:tr w:rsidR="006A7C9B" w:rsidRPr="006A7C9B" w:rsidTr="006A7C9B">
        <w:trPr>
          <w:trHeight w:val="315"/>
          <w:jc w:val="center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70C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b/>
                <w:bCs/>
                <w:color w:val="0070C0"/>
                <w:lang w:eastAsia="es-ES"/>
              </w:rPr>
              <w:t>TOTAL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131.753,73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7C9B" w:rsidRPr="006A7C9B" w:rsidRDefault="006A7C9B" w:rsidP="006A7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A7C9B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</w:tbl>
    <w:p w:rsidR="006A7C9B" w:rsidRDefault="006A7C9B"/>
    <w:sectPr w:rsidR="006A7C9B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C9B" w:rsidRDefault="006A7C9B" w:rsidP="006A7C9B">
      <w:pPr>
        <w:spacing w:after="0" w:line="240" w:lineRule="auto"/>
      </w:pPr>
      <w:r>
        <w:separator/>
      </w:r>
    </w:p>
  </w:endnote>
  <w:endnote w:type="continuationSeparator" w:id="0">
    <w:p w:rsidR="006A7C9B" w:rsidRDefault="006A7C9B" w:rsidP="006A7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C9B" w:rsidRDefault="006A7C9B" w:rsidP="006A7C9B">
    <w:pPr>
      <w:pStyle w:val="Piedepgina"/>
      <w:ind w:left="2832"/>
      <w:jc w:val="center"/>
    </w:pPr>
    <w:r>
      <w:rPr>
        <w:rFonts w:ascii="Verdana" w:hAnsi="Verdana"/>
        <w:noProof/>
        <w:color w:val="0000FF"/>
      </w:rPr>
      <w:drawing>
        <wp:inline distT="0" distB="0" distL="0" distR="0" wp14:anchorId="5D35B3A2" wp14:editId="703932C7">
          <wp:extent cx="2586355" cy="568960"/>
          <wp:effectExtent l="0" t="0" r="0" b="0"/>
          <wp:docPr id="2" name="Imagen 2" descr="logo_gobierno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gobiern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635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C9B" w:rsidRDefault="006A7C9B" w:rsidP="006A7C9B">
      <w:pPr>
        <w:spacing w:after="0" w:line="240" w:lineRule="auto"/>
      </w:pPr>
      <w:r>
        <w:separator/>
      </w:r>
    </w:p>
  </w:footnote>
  <w:footnote w:type="continuationSeparator" w:id="0">
    <w:p w:rsidR="006A7C9B" w:rsidRDefault="006A7C9B" w:rsidP="006A7C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C9B"/>
    <w:rsid w:val="00222DF0"/>
    <w:rsid w:val="0066771D"/>
    <w:rsid w:val="006A7C9B"/>
    <w:rsid w:val="006C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36E35C"/>
  <w15:chartTrackingRefBased/>
  <w15:docId w15:val="{1A17D906-7C4C-4735-95A2-B0093C36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7C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7C9B"/>
  </w:style>
  <w:style w:type="paragraph" w:styleId="Piedepgina">
    <w:name w:val="footer"/>
    <w:basedOn w:val="Normal"/>
    <w:link w:val="PiedepginaCar"/>
    <w:uiPriority w:val="99"/>
    <w:unhideWhenUsed/>
    <w:rsid w:val="006A7C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7C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www.gobcan.es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Sánchez Saavedra</dc:creator>
  <cp:keywords/>
  <dc:description/>
  <cp:lastModifiedBy>Esther Sánchez Saavedra</cp:lastModifiedBy>
  <cp:revision>2</cp:revision>
  <cp:lastPrinted>2022-04-20T12:29:00Z</cp:lastPrinted>
  <dcterms:created xsi:type="dcterms:W3CDTF">2022-04-20T12:26:00Z</dcterms:created>
  <dcterms:modified xsi:type="dcterms:W3CDTF">2022-04-20T12:30:00Z</dcterms:modified>
</cp:coreProperties>
</file>